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422AD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4422AD" w:rsidRPr="004422A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3121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5064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5064B">
        <w:rPr>
          <w:rFonts w:asciiTheme="minorHAnsi" w:hAnsiTheme="minorHAnsi" w:cs="Arial"/>
          <w:b/>
          <w:lang w:val="en-ZA"/>
        </w:rPr>
        <w:t>(EMIRA PROPERTY FUND LIMITED –</w:t>
      </w:r>
      <w:r w:rsidR="0035064B">
        <w:rPr>
          <w:rFonts w:asciiTheme="minorHAnsi" w:hAnsiTheme="minorHAnsi" w:cs="Arial"/>
          <w:b/>
          <w:lang w:val="en-ZA"/>
        </w:rPr>
        <w:t xml:space="preserve"> </w:t>
      </w:r>
      <w:r w:rsidRPr="0035064B">
        <w:rPr>
          <w:rFonts w:asciiTheme="minorHAnsi" w:hAnsiTheme="minorHAnsi" w:cs="Arial"/>
          <w:b/>
          <w:lang w:val="en-ZA"/>
        </w:rPr>
        <w:t>“EPF022”)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3121A">
        <w:rPr>
          <w:rFonts w:asciiTheme="minorHAnsi" w:hAnsiTheme="minorHAnsi" w:cs="Arial"/>
          <w:lang w:val="en-ZA"/>
        </w:rPr>
        <w:t>R</w:t>
      </w:r>
      <w:r w:rsidR="0035064B" w:rsidRPr="00A3121A">
        <w:rPr>
          <w:rFonts w:asciiTheme="minorHAnsi" w:hAnsiTheme="minorHAnsi" w:cs="Arial"/>
          <w:lang w:val="en-ZA"/>
        </w:rPr>
        <w:t xml:space="preserve"> </w:t>
      </w:r>
      <w:r w:rsidR="006043F5" w:rsidRPr="00A3121A">
        <w:rPr>
          <w:rFonts w:asciiTheme="minorHAnsi" w:hAnsiTheme="minorHAnsi" w:cs="Arial"/>
          <w:lang w:val="en-ZA"/>
        </w:rPr>
        <w:t>380</w:t>
      </w:r>
      <w:r w:rsidRPr="00A3121A">
        <w:rPr>
          <w:rFonts w:asciiTheme="minorHAnsi" w:hAnsiTheme="minorHAnsi" w:cs="Arial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3121A">
        <w:rPr>
          <w:rFonts w:asciiTheme="minorHAnsi" w:hAnsiTheme="minorHAnsi" w:cs="Arial"/>
          <w:lang w:val="en-ZA"/>
        </w:rPr>
        <w:t>R 380,000,000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43F5" w:rsidRPr="006043F5">
        <w:rPr>
          <w:rFonts w:asciiTheme="minorHAnsi" w:hAnsiTheme="minorHAnsi" w:cs="Arial"/>
          <w:lang w:val="en-ZA"/>
        </w:rPr>
        <w:t>5.783</w:t>
      </w:r>
      <w:r w:rsidRPr="006043F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35064B">
        <w:rPr>
          <w:rFonts w:asciiTheme="minorHAnsi" w:hAnsiTheme="minorHAnsi" w:cs="Arial"/>
          <w:lang w:val="en-ZA"/>
        </w:rPr>
        <w:t>25 May 2021</w:t>
      </w:r>
      <w:r>
        <w:rPr>
          <w:rFonts w:asciiTheme="minorHAnsi" w:hAnsiTheme="minorHAnsi" w:cs="Arial"/>
          <w:lang w:val="en-ZA"/>
        </w:rPr>
        <w:t xml:space="preserve"> of </w:t>
      </w:r>
      <w:r w:rsidR="006043F5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35064B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064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064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ZAG000176892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3121A" w:rsidRDefault="00386EFA" w:rsidP="00A312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312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3121A" w:rsidRDefault="004422AD" w:rsidP="007F4679">
      <w:pPr>
        <w:suppressAutoHyphens/>
        <w:spacing w:line="312" w:lineRule="auto"/>
        <w:ind w:right="-515"/>
        <w:jc w:val="both"/>
      </w:pPr>
      <w:hyperlink r:id="rId8" w:history="1">
        <w:r w:rsidRPr="004422AD">
          <w:rPr>
            <w:rStyle w:val="Hyperlink"/>
            <w:highlight w:val="yellow"/>
          </w:rPr>
          <w:t>https://clientportal.jse.co.za/Content/JSEPricingSupplementsItems/EPF022%20PricingSupplement2805Amend.pdf</w:t>
        </w:r>
      </w:hyperlink>
    </w:p>
    <w:p w:rsidR="004422AD" w:rsidRPr="00F64748" w:rsidRDefault="004422A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22AD" w:rsidRDefault="004422A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422AD" w:rsidRPr="00F64748" w:rsidRDefault="004422A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645B7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 w:rsidR="0035064B"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2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2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64B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2AD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43F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B74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21A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7F6EB9"/>
  <w15:docId w15:val="{A0B36332-2E0E-4E34-86F9-292D195B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PF022%20PricingSupplement2805Amen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B09A755-9604-421C-A5DB-5D68F864E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81A83-7C57-4FEA-8CEC-17EB15149E48}"/>
</file>

<file path=customXml/itemProps3.xml><?xml version="1.0" encoding="utf-8"?>
<ds:datastoreItem xmlns:ds="http://schemas.openxmlformats.org/officeDocument/2006/customXml" ds:itemID="{5C871CC2-0311-4391-AA7E-D6F38B032772}"/>
</file>

<file path=customXml/itemProps4.xml><?xml version="1.0" encoding="utf-8"?>
<ds:datastoreItem xmlns:ds="http://schemas.openxmlformats.org/officeDocument/2006/customXml" ds:itemID="{EB20AC8A-5FA6-4FD7-9A2E-E111F2CF91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2021-05-27T10:44:00Z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